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368D" w14:textId="77777777" w:rsidR="001C4419" w:rsidRDefault="001C4419" w:rsidP="002008EF">
      <w:pPr>
        <w:pStyle w:val="Title"/>
        <w:rPr>
          <w:rStyle w:val="Strong"/>
          <w:rFonts w:ascii="Roboto" w:hAnsi="Roboto"/>
          <w:color w:val="5F5F5F"/>
        </w:rPr>
      </w:pPr>
      <w:r>
        <w:rPr>
          <w:rStyle w:val="Strong"/>
          <w:rFonts w:ascii="Roboto" w:hAnsi="Roboto"/>
          <w:color w:val="5F5F5F"/>
        </w:rPr>
        <w:t xml:space="preserve">M1 </w:t>
      </w:r>
      <w:r w:rsidR="002008EF">
        <w:rPr>
          <w:rStyle w:val="Strong"/>
          <w:rFonts w:ascii="Roboto" w:hAnsi="Roboto"/>
          <w:color w:val="5F5F5F"/>
        </w:rPr>
        <w:t xml:space="preserve">NetSuite </w:t>
      </w:r>
      <w:r>
        <w:rPr>
          <w:rStyle w:val="Strong"/>
          <w:rFonts w:ascii="Roboto" w:hAnsi="Roboto"/>
          <w:color w:val="5F5F5F"/>
        </w:rPr>
        <w:t>Integration</w:t>
      </w:r>
    </w:p>
    <w:p w14:paraId="5F5068EF" w14:textId="77777777" w:rsidR="001C4419" w:rsidRDefault="001C4419" w:rsidP="002008EF">
      <w:pPr>
        <w:pStyle w:val="Title"/>
        <w:rPr>
          <w:rStyle w:val="Strong"/>
          <w:rFonts w:ascii="Roboto" w:hAnsi="Roboto"/>
          <w:color w:val="5F5F5F"/>
        </w:rPr>
      </w:pPr>
    </w:p>
    <w:p w14:paraId="7DEB28C3" w14:textId="5A3C8894" w:rsidR="002008EF" w:rsidRPr="001C4419" w:rsidRDefault="002008EF" w:rsidP="002008EF">
      <w:pPr>
        <w:pStyle w:val="Title"/>
        <w:rPr>
          <w:rStyle w:val="Strong"/>
          <w:rFonts w:ascii="Roboto" w:hAnsi="Roboto"/>
          <w:color w:val="5F5F5F"/>
          <w:sz w:val="28"/>
          <w:szCs w:val="28"/>
        </w:rPr>
      </w:pPr>
      <w:proofErr w:type="spellStart"/>
      <w:r w:rsidRPr="001C4419">
        <w:rPr>
          <w:rStyle w:val="Strong"/>
          <w:rFonts w:ascii="Roboto" w:hAnsi="Roboto"/>
          <w:color w:val="5F5F5F"/>
          <w:sz w:val="28"/>
          <w:szCs w:val="28"/>
        </w:rPr>
        <w:t>SuiteTalk</w:t>
      </w:r>
      <w:proofErr w:type="spellEnd"/>
      <w:r w:rsidRPr="001C4419">
        <w:rPr>
          <w:rStyle w:val="Strong"/>
          <w:rFonts w:ascii="Roboto" w:hAnsi="Roboto"/>
          <w:color w:val="5F5F5F"/>
          <w:sz w:val="28"/>
          <w:szCs w:val="28"/>
        </w:rPr>
        <w:t xml:space="preserve"> (</w:t>
      </w:r>
      <w:proofErr w:type="spellStart"/>
      <w:r w:rsidRPr="001C4419">
        <w:rPr>
          <w:rStyle w:val="Strong"/>
          <w:rFonts w:ascii="Roboto" w:hAnsi="Roboto"/>
          <w:color w:val="5F5F5F"/>
          <w:sz w:val="28"/>
          <w:szCs w:val="28"/>
        </w:rPr>
        <w:t>SuiteCloud</w:t>
      </w:r>
      <w:bookmarkStart w:id="0" w:name="_Hlk205279556"/>
      <w:proofErr w:type="spellEnd"/>
      <w:r w:rsidRPr="001C4419">
        <w:rPr>
          <w:rStyle w:val="Strong"/>
          <w:rFonts w:ascii="Roboto" w:hAnsi="Roboto"/>
          <w:color w:val="5F5F5F"/>
          <w:sz w:val="28"/>
          <w:szCs w:val="28"/>
        </w:rPr>
        <w:t>) access setup</w:t>
      </w:r>
      <w:bookmarkEnd w:id="0"/>
    </w:p>
    <w:p w14:paraId="4187B667" w14:textId="77777777" w:rsidR="002008EF" w:rsidRDefault="002008EF" w:rsidP="002008EF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Roboto" w:hAnsi="Roboto"/>
          <w:color w:val="5F5F5F"/>
        </w:rPr>
      </w:pPr>
    </w:p>
    <w:p w14:paraId="0E6D671C" w14:textId="77777777" w:rsidR="002008EF" w:rsidRPr="008E78DD" w:rsidRDefault="002008EF" w:rsidP="002008EF">
      <w:pPr>
        <w:shd w:val="clear" w:color="auto" w:fill="FFFFFF"/>
        <w:spacing w:after="150" w:line="240" w:lineRule="auto"/>
        <w:ind w:left="36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8E78DD">
        <w:rPr>
          <w:rFonts w:ascii="Roboto" w:eastAsia="Times New Roman" w:hAnsi="Roboto" w:cs="Times New Roman"/>
          <w:color w:val="5F5F5F"/>
          <w:sz w:val="24"/>
          <w:szCs w:val="24"/>
        </w:rPr>
        <w:t xml:space="preserve">Please see the guide below when selecting the NetSuite integration Authentication Type for </w:t>
      </w:r>
      <w:r w:rsidRPr="001F7793">
        <w:rPr>
          <w:rFonts w:ascii="Roboto" w:eastAsia="Times New Roman" w:hAnsi="Roboto" w:cs="Times New Roman"/>
          <w:b/>
          <w:bCs/>
          <w:color w:val="5F5F5F"/>
          <w:sz w:val="24"/>
          <w:szCs w:val="24"/>
        </w:rPr>
        <w:t>Token Based Authenticati</w:t>
      </w:r>
      <w:r w:rsidRPr="008E78DD">
        <w:rPr>
          <w:rFonts w:ascii="Roboto" w:eastAsia="Times New Roman" w:hAnsi="Roboto" w:cs="Times New Roman"/>
          <w:color w:val="5F5F5F"/>
          <w:sz w:val="24"/>
          <w:szCs w:val="24"/>
        </w:rPr>
        <w:t>on (TBA).</w:t>
      </w:r>
    </w:p>
    <w:p w14:paraId="161960E9" w14:textId="77777777" w:rsidR="002008EF" w:rsidRDefault="002008EF" w:rsidP="002008EF">
      <w:pPr>
        <w:shd w:val="clear" w:color="auto" w:fill="FFFFFF"/>
        <w:spacing w:after="150" w:line="240" w:lineRule="auto"/>
        <w:ind w:left="36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8E78DD">
        <w:rPr>
          <w:rFonts w:ascii="Roboto" w:eastAsia="Times New Roman" w:hAnsi="Roboto" w:cs="Times New Roman"/>
          <w:color w:val="5F5F5F"/>
          <w:sz w:val="24"/>
          <w:szCs w:val="24"/>
        </w:rPr>
        <w:t>Please take note that an integration using Token Based Authentication (TBA) requires the following values to be set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. </w:t>
      </w:r>
      <w:r w:rsidRPr="001F7793">
        <w:rPr>
          <w:rFonts w:ascii="Roboto" w:eastAsia="Times New Roman" w:hAnsi="Roboto" w:cs="Times New Roman"/>
          <w:color w:val="5F5F5F"/>
          <w:sz w:val="24"/>
          <w:szCs w:val="24"/>
          <w:highlight w:val="yellow"/>
        </w:rPr>
        <w:t xml:space="preserve">Please record the </w:t>
      </w:r>
      <w:r>
        <w:rPr>
          <w:rFonts w:ascii="Roboto" w:eastAsia="Times New Roman" w:hAnsi="Roboto" w:cs="Times New Roman"/>
          <w:color w:val="5F5F5F"/>
          <w:sz w:val="24"/>
          <w:szCs w:val="24"/>
          <w:highlight w:val="yellow"/>
        </w:rPr>
        <w:t>information needed</w:t>
      </w:r>
      <w:r w:rsidRPr="001F7793">
        <w:rPr>
          <w:rFonts w:ascii="Roboto" w:eastAsia="Times New Roman" w:hAnsi="Roboto" w:cs="Times New Roman"/>
          <w:color w:val="5F5F5F"/>
          <w:sz w:val="24"/>
          <w:szCs w:val="24"/>
          <w:highlight w:val="yellow"/>
        </w:rPr>
        <w:t xml:space="preserve"> and fill them out below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during the setup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610"/>
        <w:gridCol w:w="5845"/>
      </w:tblGrid>
      <w:tr w:rsidR="002008EF" w14:paraId="182F7AD8" w14:textId="77777777" w:rsidTr="005C619E">
        <w:trPr>
          <w:trHeight w:val="647"/>
        </w:trPr>
        <w:tc>
          <w:tcPr>
            <w:tcW w:w="2610" w:type="dxa"/>
            <w:vAlign w:val="center"/>
          </w:tcPr>
          <w:p w14:paraId="66A785E9" w14:textId="77777777" w:rsidR="002008EF" w:rsidRPr="001F7793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 w:rsidRPr="008E78DD"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Consumer Key</w:t>
            </w:r>
          </w:p>
        </w:tc>
        <w:tc>
          <w:tcPr>
            <w:tcW w:w="5845" w:type="dxa"/>
            <w:vAlign w:val="center"/>
          </w:tcPr>
          <w:p w14:paraId="43C92F7C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68A7AA0C" w14:textId="77777777" w:rsidTr="005C619E">
        <w:trPr>
          <w:trHeight w:val="557"/>
        </w:trPr>
        <w:tc>
          <w:tcPr>
            <w:tcW w:w="2610" w:type="dxa"/>
            <w:vAlign w:val="center"/>
          </w:tcPr>
          <w:p w14:paraId="70887F4A" w14:textId="77777777" w:rsidR="002008EF" w:rsidRPr="001F7793" w:rsidRDefault="002008EF" w:rsidP="005C619E">
            <w:p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 w:rsidRPr="008E78DD"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Consumer Secret</w:t>
            </w:r>
          </w:p>
        </w:tc>
        <w:tc>
          <w:tcPr>
            <w:tcW w:w="5845" w:type="dxa"/>
            <w:vAlign w:val="center"/>
          </w:tcPr>
          <w:p w14:paraId="3F883D62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529BE919" w14:textId="77777777" w:rsidTr="005C619E">
        <w:trPr>
          <w:trHeight w:val="683"/>
        </w:trPr>
        <w:tc>
          <w:tcPr>
            <w:tcW w:w="2610" w:type="dxa"/>
            <w:vAlign w:val="center"/>
          </w:tcPr>
          <w:p w14:paraId="03337936" w14:textId="77777777" w:rsidR="002008EF" w:rsidRPr="001F7793" w:rsidRDefault="002008EF" w:rsidP="002008E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 w:rsidRPr="008E78DD"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Token ID</w:t>
            </w:r>
          </w:p>
        </w:tc>
        <w:tc>
          <w:tcPr>
            <w:tcW w:w="5845" w:type="dxa"/>
            <w:vAlign w:val="center"/>
          </w:tcPr>
          <w:p w14:paraId="68BDC0D7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4B41306A" w14:textId="77777777" w:rsidTr="005C619E">
        <w:trPr>
          <w:trHeight w:val="611"/>
        </w:trPr>
        <w:tc>
          <w:tcPr>
            <w:tcW w:w="2610" w:type="dxa"/>
            <w:vAlign w:val="center"/>
          </w:tcPr>
          <w:p w14:paraId="424A51A1" w14:textId="77777777" w:rsidR="002008EF" w:rsidRPr="001F7793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 w:rsidRPr="008E78DD"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Token Secret</w:t>
            </w:r>
          </w:p>
        </w:tc>
        <w:tc>
          <w:tcPr>
            <w:tcW w:w="5845" w:type="dxa"/>
            <w:vAlign w:val="center"/>
          </w:tcPr>
          <w:p w14:paraId="382A5665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250754E3" w14:textId="77777777" w:rsidTr="005C619E">
        <w:trPr>
          <w:trHeight w:val="611"/>
        </w:trPr>
        <w:tc>
          <w:tcPr>
            <w:tcW w:w="2610" w:type="dxa"/>
            <w:vAlign w:val="center"/>
          </w:tcPr>
          <w:p w14:paraId="1EEB368A" w14:textId="77777777" w:rsidR="002008EF" w:rsidRPr="008E78DD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Application ID</w:t>
            </w:r>
          </w:p>
        </w:tc>
        <w:tc>
          <w:tcPr>
            <w:tcW w:w="5845" w:type="dxa"/>
            <w:vAlign w:val="center"/>
          </w:tcPr>
          <w:p w14:paraId="4098126A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6576EAAC" w14:textId="77777777" w:rsidTr="005C619E">
        <w:trPr>
          <w:trHeight w:val="611"/>
        </w:trPr>
        <w:tc>
          <w:tcPr>
            <w:tcW w:w="2610" w:type="dxa"/>
            <w:vAlign w:val="center"/>
          </w:tcPr>
          <w:p w14:paraId="25503CEB" w14:textId="77777777" w:rsidR="002008EF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Account ID</w:t>
            </w:r>
          </w:p>
        </w:tc>
        <w:tc>
          <w:tcPr>
            <w:tcW w:w="5845" w:type="dxa"/>
            <w:vAlign w:val="center"/>
          </w:tcPr>
          <w:p w14:paraId="123DBC8B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70A7D4E6" w14:textId="77777777" w:rsidTr="005C619E">
        <w:trPr>
          <w:trHeight w:val="611"/>
        </w:trPr>
        <w:tc>
          <w:tcPr>
            <w:tcW w:w="2610" w:type="dxa"/>
            <w:vAlign w:val="center"/>
          </w:tcPr>
          <w:p w14:paraId="1E15C1F2" w14:textId="77777777" w:rsidR="002008EF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Username</w:t>
            </w:r>
          </w:p>
        </w:tc>
        <w:tc>
          <w:tcPr>
            <w:tcW w:w="5845" w:type="dxa"/>
            <w:vAlign w:val="center"/>
          </w:tcPr>
          <w:p w14:paraId="43BE2540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  <w:tr w:rsidR="002008EF" w14:paraId="5A9A3A2D" w14:textId="77777777" w:rsidTr="005C619E">
        <w:trPr>
          <w:trHeight w:val="611"/>
        </w:trPr>
        <w:tc>
          <w:tcPr>
            <w:tcW w:w="2610" w:type="dxa"/>
            <w:vAlign w:val="center"/>
          </w:tcPr>
          <w:p w14:paraId="719F74C9" w14:textId="77777777" w:rsidR="002008EF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Password</w:t>
            </w:r>
          </w:p>
        </w:tc>
        <w:tc>
          <w:tcPr>
            <w:tcW w:w="5845" w:type="dxa"/>
            <w:vAlign w:val="center"/>
          </w:tcPr>
          <w:p w14:paraId="0D503F54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  <w:t>M@nagement1!</w:t>
            </w:r>
          </w:p>
        </w:tc>
      </w:tr>
      <w:tr w:rsidR="002008EF" w14:paraId="5027B03F" w14:textId="77777777" w:rsidTr="005C619E">
        <w:trPr>
          <w:trHeight w:val="1016"/>
        </w:trPr>
        <w:tc>
          <w:tcPr>
            <w:tcW w:w="2610" w:type="dxa"/>
            <w:vAlign w:val="center"/>
          </w:tcPr>
          <w:p w14:paraId="69B6C72F" w14:textId="77777777" w:rsidR="002008EF" w:rsidRDefault="002008EF" w:rsidP="002008EF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</w:pPr>
            <w:r>
              <w:rPr>
                <w:rFonts w:ascii="Roboto" w:eastAsia="Times New Roman" w:hAnsi="Roboto" w:cs="Times New Roman"/>
                <w:color w:val="333333"/>
                <w:sz w:val="27"/>
                <w:szCs w:val="27"/>
              </w:rPr>
              <w:t>Management One Role Internal ID</w:t>
            </w:r>
          </w:p>
        </w:tc>
        <w:tc>
          <w:tcPr>
            <w:tcW w:w="5845" w:type="dxa"/>
            <w:vAlign w:val="center"/>
          </w:tcPr>
          <w:p w14:paraId="24043310" w14:textId="77777777" w:rsidR="002008EF" w:rsidRDefault="002008EF" w:rsidP="005C619E">
            <w:pPr>
              <w:spacing w:before="100" w:beforeAutospacing="1" w:after="100" w:afterAutospacing="1"/>
              <w:rPr>
                <w:rFonts w:ascii="Roboto" w:eastAsia="Times New Roman" w:hAnsi="Roboto" w:cs="Times New Roman"/>
                <w:color w:val="5F5F5F"/>
                <w:sz w:val="24"/>
                <w:szCs w:val="24"/>
              </w:rPr>
            </w:pPr>
          </w:p>
        </w:tc>
      </w:tr>
    </w:tbl>
    <w:p w14:paraId="69D9CBDC" w14:textId="22EB4DA3" w:rsidR="00F64F84" w:rsidRDefault="00F64F84"/>
    <w:p w14:paraId="10D9C305" w14:textId="77777777" w:rsidR="002008EF" w:rsidRDefault="002008EF" w:rsidP="002008EF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</w:pPr>
      <w:r>
        <w:t>Setup a new user for Management One</w:t>
      </w:r>
    </w:p>
    <w:p w14:paraId="0D1B3F6E" w14:textId="77777777" w:rsidR="002008EF" w:rsidRDefault="002008EF" w:rsidP="002008EF">
      <w:pPr>
        <w:rPr>
          <w:rFonts w:ascii="Segoe UI" w:hAnsi="Segoe UI" w:cs="Segoe UI"/>
        </w:rPr>
      </w:pPr>
    </w:p>
    <w:p w14:paraId="695D23AB" w14:textId="77777777" w:rsidR="002008EF" w:rsidRDefault="002008EF" w:rsidP="002008EF">
      <w:pPr>
        <w:ind w:left="1170"/>
        <w:rPr>
          <w:rFonts w:ascii="Segoe UI" w:hAnsi="Segoe UI" w:cs="Segoe UI"/>
        </w:rPr>
      </w:pPr>
      <w:r w:rsidRPr="0032608F">
        <w:rPr>
          <w:rFonts w:ascii="Segoe UI" w:hAnsi="Segoe UI" w:cs="Segoe UI"/>
        </w:rPr>
        <w:t xml:space="preserve">Create a new login (new employee record) for </w:t>
      </w:r>
      <w:r>
        <w:rPr>
          <w:rFonts w:ascii="Segoe UI" w:hAnsi="Segoe UI" w:cs="Segoe UI"/>
        </w:rPr>
        <w:t xml:space="preserve">a management one user. Do not enable 2FA. Please record </w:t>
      </w:r>
      <w:r w:rsidRPr="0080132A">
        <w:rPr>
          <w:rFonts w:ascii="Segoe UI" w:hAnsi="Segoe UI" w:cs="Segoe UI"/>
          <w:b/>
          <w:bCs/>
        </w:rPr>
        <w:t xml:space="preserve">username </w:t>
      </w:r>
      <w:r>
        <w:rPr>
          <w:rFonts w:ascii="Segoe UI" w:hAnsi="Segoe UI" w:cs="Segoe UI"/>
        </w:rPr>
        <w:t xml:space="preserve">(email) and </w:t>
      </w:r>
      <w:r w:rsidRPr="0080132A">
        <w:rPr>
          <w:rFonts w:ascii="Segoe UI" w:hAnsi="Segoe UI" w:cs="Segoe UI"/>
          <w:b/>
          <w:bCs/>
        </w:rPr>
        <w:t>password</w:t>
      </w:r>
      <w:r>
        <w:rPr>
          <w:rFonts w:ascii="Segoe UI" w:hAnsi="Segoe UI" w:cs="Segoe UI"/>
        </w:rPr>
        <w:t xml:space="preserve"> used for this account in the above table.</w:t>
      </w:r>
    </w:p>
    <w:p w14:paraId="7ED9346D" w14:textId="77777777" w:rsidR="002008EF" w:rsidRPr="0032608F" w:rsidRDefault="002008EF" w:rsidP="002008EF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</w:pPr>
      <w:r w:rsidRPr="0032608F">
        <w:lastRenderedPageBreak/>
        <w:t>Create a Role and assign to a User</w:t>
      </w:r>
    </w:p>
    <w:p w14:paraId="6DBD4257" w14:textId="77777777" w:rsidR="002008EF" w:rsidRDefault="002008EF" w:rsidP="002008EF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10A6F07B" w14:textId="77777777" w:rsidR="002008EF" w:rsidRDefault="002008EF" w:rsidP="002008EF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Go to Setup &gt; Users/Roles &gt; Manage Roles &gt; New</w:t>
      </w:r>
    </w:p>
    <w:p w14:paraId="6F644F4F" w14:textId="77777777" w:rsidR="002008EF" w:rsidRDefault="002008EF" w:rsidP="002008EF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Create a role called “Management One” and assign necessary permissions for Management One integration. Please see a list of permissions to add to this role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 below”. Click on “Permission”, </w:t>
      </w:r>
      <w:proofErr w:type="gramStart"/>
      <w:r>
        <w:rPr>
          <w:rFonts w:ascii="Roboto" w:eastAsia="Times New Roman" w:hAnsi="Roboto" w:cs="Times New Roman"/>
          <w:color w:val="333333"/>
          <w:sz w:val="27"/>
          <w:szCs w:val="27"/>
        </w:rPr>
        <w:t>the a</w:t>
      </w:r>
      <w:proofErr w:type="gramEnd"/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 list of </w:t>
      </w:r>
      <w:proofErr w:type="gramStart"/>
      <w:r>
        <w:rPr>
          <w:rFonts w:ascii="Roboto" w:eastAsia="Times New Roman" w:hAnsi="Roboto" w:cs="Times New Roman"/>
          <w:color w:val="333333"/>
          <w:sz w:val="27"/>
          <w:szCs w:val="27"/>
        </w:rPr>
        <w:t>subtab</w:t>
      </w:r>
      <w:proofErr w:type="gramEnd"/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 will appear. </w:t>
      </w:r>
    </w:p>
    <w:p w14:paraId="7643857A" w14:textId="77777777" w:rsidR="002008EF" w:rsidRDefault="002008EF" w:rsidP="002008EF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8E78DD">
        <w:rPr>
          <w:rFonts w:ascii="Roboto" w:eastAsia="Times New Roman" w:hAnsi="Roboto" w:cs="Times New Roman"/>
          <w:color w:val="5F5F5F"/>
          <w:sz w:val="24"/>
          <w:szCs w:val="24"/>
        </w:rPr>
        <w:t> </w:t>
      </w:r>
      <w:r>
        <w:rPr>
          <w:rFonts w:ascii="Roboto" w:hAnsi="Roboto"/>
          <w:noProof/>
          <w:color w:val="5F5F5F"/>
          <w:lang w:eastAsia="en-US"/>
        </w:rPr>
        <w:drawing>
          <wp:inline distT="0" distB="0" distL="0" distR="0" wp14:anchorId="5107E109" wp14:editId="3650EB64">
            <wp:extent cx="5943600" cy="16725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49C39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Under the </w:t>
      </w:r>
      <w:r w:rsidRPr="00C579C9">
        <w:rPr>
          <w:rFonts w:ascii="Roboto" w:eastAsia="Times New Roman" w:hAnsi="Roboto" w:cs="Times New Roman"/>
          <w:b/>
          <w:bCs/>
          <w:color w:val="5F5F5F"/>
          <w:sz w:val="24"/>
          <w:szCs w:val="24"/>
          <w:highlight w:val="yellow"/>
        </w:rPr>
        <w:t>Setup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subtab, please add</w:t>
      </w:r>
    </w:p>
    <w:p w14:paraId="09C9F6C6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SOAP Web services</w:t>
      </w:r>
    </w:p>
    <w:p w14:paraId="240CC905" w14:textId="77777777" w:rsidR="002008EF" w:rsidRPr="00C579C9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C579C9">
        <w:rPr>
          <w:rFonts w:ascii="Arial" w:eastAsia="Times New Roman" w:hAnsi="Arial" w:cs="Arial"/>
          <w:color w:val="222222"/>
          <w:sz w:val="24"/>
          <w:szCs w:val="24"/>
        </w:rPr>
        <w:t>Access Token Management</w:t>
      </w:r>
    </w:p>
    <w:p w14:paraId="19889C69" w14:textId="77777777" w:rsidR="002008EF" w:rsidRPr="00C579C9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C579C9">
        <w:rPr>
          <w:rFonts w:ascii="Arial" w:eastAsia="Times New Roman" w:hAnsi="Arial" w:cs="Arial"/>
          <w:color w:val="222222"/>
          <w:sz w:val="24"/>
          <w:szCs w:val="24"/>
        </w:rPr>
        <w:t>User Access Tokens</w:t>
      </w:r>
    </w:p>
    <w:p w14:paraId="28E52896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C579C9">
        <w:rPr>
          <w:rFonts w:ascii="Arial" w:eastAsia="Times New Roman" w:hAnsi="Arial" w:cs="Arial"/>
          <w:color w:val="222222"/>
          <w:sz w:val="24"/>
          <w:szCs w:val="24"/>
        </w:rPr>
        <w:t>Log in using Access Tokens</w:t>
      </w:r>
    </w:p>
    <w:p w14:paraId="7A52BE0F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Item Field</w:t>
      </w:r>
      <w:r>
        <w:rPr>
          <w:rFonts w:ascii="Arial" w:eastAsia="Times New Roman" w:hAnsi="Arial" w:cs="Arial"/>
          <w:color w:val="222222"/>
          <w:sz w:val="24"/>
          <w:szCs w:val="24"/>
        </w:rPr>
        <w:t>s</w:t>
      </w:r>
    </w:p>
    <w:p w14:paraId="53522ECC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Transaction Fields</w:t>
      </w:r>
    </w:p>
    <w:p w14:paraId="12DA30F0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Accounting Lists</w:t>
      </w:r>
    </w:p>
    <w:p w14:paraId="687955CC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Customer Status</w:t>
      </w:r>
    </w:p>
    <w:p w14:paraId="11DD65E7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Fields</w:t>
      </w:r>
    </w:p>
    <w:p w14:paraId="759B0CE1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Body Fields</w:t>
      </w:r>
    </w:p>
    <w:p w14:paraId="584A1C42" w14:textId="77777777" w:rsidR="002008EF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Entity Fields</w:t>
      </w:r>
    </w:p>
    <w:p w14:paraId="2E2AE805" w14:textId="77777777" w:rsidR="002008EF" w:rsidRPr="005972E7" w:rsidRDefault="002008EF" w:rsidP="0020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 w:firstLine="1170"/>
        <w:rPr>
          <w:rFonts w:ascii="Arial" w:eastAsia="Times New Roman" w:hAnsi="Arial" w:cs="Arial"/>
          <w:color w:val="222222"/>
          <w:sz w:val="24"/>
          <w:szCs w:val="24"/>
        </w:rPr>
      </w:pPr>
      <w:r w:rsidRPr="005972E7">
        <w:rPr>
          <w:rFonts w:ascii="Arial" w:eastAsia="Times New Roman" w:hAnsi="Arial" w:cs="Arial"/>
          <w:color w:val="222222"/>
          <w:sz w:val="24"/>
          <w:szCs w:val="24"/>
        </w:rPr>
        <w:t>Custom Record Types</w:t>
      </w:r>
    </w:p>
    <w:p w14:paraId="3F13CBB4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Under the </w:t>
      </w:r>
      <w:r w:rsidRPr="005972E7">
        <w:rPr>
          <w:rFonts w:ascii="Roboto" w:eastAsia="Times New Roman" w:hAnsi="Roboto" w:cs="Times New Roman"/>
          <w:b/>
          <w:bCs/>
          <w:color w:val="5F5F5F"/>
          <w:sz w:val="24"/>
          <w:szCs w:val="24"/>
          <w:highlight w:val="yellow"/>
        </w:rPr>
        <w:t>Lists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subtab:</w:t>
      </w:r>
    </w:p>
    <w:p w14:paraId="757A8198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Customers</w:t>
      </w:r>
    </w:p>
    <w:p w14:paraId="77CA8FD0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Contacts</w:t>
      </w:r>
    </w:p>
    <w:p w14:paraId="30FC1879" w14:textId="77777777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Marketing Campaigns</w:t>
      </w:r>
    </w:p>
    <w:p w14:paraId="5243A1D0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Items</w:t>
      </w:r>
    </w:p>
    <w:p w14:paraId="07A389D3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Locations</w:t>
      </w:r>
    </w:p>
    <w:p w14:paraId="27EB0E4A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Documents and Files</w:t>
      </w:r>
    </w:p>
    <w:p w14:paraId="7F8FEDEB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Employees</w:t>
      </w:r>
    </w:p>
    <w:p w14:paraId="4FA743AF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lastRenderedPageBreak/>
        <w:t>Employee record</w:t>
      </w:r>
    </w:p>
    <w:p w14:paraId="5EDC7F64" w14:textId="77777777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Events</w:t>
      </w:r>
    </w:p>
    <w:p w14:paraId="4C1011F8" w14:textId="77777777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Vendors</w:t>
      </w:r>
    </w:p>
    <w:p w14:paraId="1F8E2D7D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2C73D872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Under the </w:t>
      </w:r>
      <w:r w:rsidRPr="005972E7">
        <w:rPr>
          <w:rFonts w:ascii="Roboto" w:eastAsia="Times New Roman" w:hAnsi="Roboto" w:cs="Times New Roman"/>
          <w:b/>
          <w:bCs/>
          <w:color w:val="5F5F5F"/>
          <w:sz w:val="24"/>
          <w:szCs w:val="24"/>
          <w:highlight w:val="yellow"/>
        </w:rPr>
        <w:t>Transaction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Subtab:</w:t>
      </w:r>
    </w:p>
    <w:p w14:paraId="7343648E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Sales Order</w:t>
      </w:r>
    </w:p>
    <w:p w14:paraId="7B757EF0" w14:textId="34642E24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Cash Sale</w:t>
      </w:r>
    </w:p>
    <w:p w14:paraId="6593B7FE" w14:textId="40E1A99F" w:rsidR="002008EF" w:rsidRPr="0055142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Cash Sale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Refund</w:t>
      </w:r>
    </w:p>
    <w:p w14:paraId="6F068062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Item Fulfillment</w:t>
      </w:r>
    </w:p>
    <w:p w14:paraId="67782C21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Fulfill Sales Orders</w:t>
      </w:r>
    </w:p>
    <w:p w14:paraId="0841EA00" w14:textId="1713FD92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Return Authorization</w:t>
      </w:r>
    </w:p>
    <w:p w14:paraId="403673AE" w14:textId="75B6EC86" w:rsidR="00E40C7E" w:rsidRPr="005972E7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Return Auth. Approval</w:t>
      </w:r>
    </w:p>
    <w:p w14:paraId="63BAA6B7" w14:textId="2E947FFB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Find Transactions</w:t>
      </w:r>
    </w:p>
    <w:p w14:paraId="11FE96CE" w14:textId="3AAA4A44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Purchase Order</w:t>
      </w:r>
    </w:p>
    <w:p w14:paraId="31EFECB1" w14:textId="3C4307E1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Transfer Order</w:t>
      </w:r>
    </w:p>
    <w:p w14:paraId="72920C17" w14:textId="2B8D6576" w:rsidR="002008EF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Inventory Transfer</w:t>
      </w:r>
    </w:p>
    <w:p w14:paraId="01950E4F" w14:textId="52121F0B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Adjust Inventory</w:t>
      </w:r>
    </w:p>
    <w:p w14:paraId="09A76F10" w14:textId="53D626E0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Credit Memo</w:t>
      </w:r>
    </w:p>
    <w:p w14:paraId="29E857E8" w14:textId="4580BE10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Invoice</w:t>
      </w:r>
    </w:p>
    <w:p w14:paraId="13E64386" w14:textId="12D801A0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Item Receipt</w:t>
      </w:r>
    </w:p>
    <w:p w14:paraId="6EF5CB09" w14:textId="4936C903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Transfer Inventory</w:t>
      </w:r>
    </w:p>
    <w:p w14:paraId="507069B5" w14:textId="64E7381D" w:rsidR="00E40C7E" w:rsidRDefault="00E40C7E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Transfer Order</w:t>
      </w:r>
    </w:p>
    <w:p w14:paraId="0A9A9479" w14:textId="77777777" w:rsidR="002008EF" w:rsidRPr="005972E7" w:rsidRDefault="002008EF" w:rsidP="002008EF">
      <w:pPr>
        <w:pStyle w:val="ListParagraph"/>
        <w:shd w:val="clear" w:color="auto" w:fill="FFFFFF"/>
        <w:spacing w:after="150" w:line="240" w:lineRule="auto"/>
        <w:ind w:left="1080" w:firstLine="1170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673E9F33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686E5F09" w14:textId="77777777" w:rsidR="002008EF" w:rsidRDefault="002008EF" w:rsidP="002008EF">
      <w:p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Under </w:t>
      </w:r>
      <w:r w:rsidRPr="005972E7">
        <w:rPr>
          <w:rFonts w:ascii="Roboto" w:eastAsia="Times New Roman" w:hAnsi="Roboto" w:cs="Times New Roman"/>
          <w:b/>
          <w:bCs/>
          <w:color w:val="5F5F5F"/>
          <w:sz w:val="24"/>
          <w:szCs w:val="24"/>
          <w:highlight w:val="yellow"/>
        </w:rPr>
        <w:t>“Reports”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subtab:</w:t>
      </w:r>
    </w:p>
    <w:p w14:paraId="6D40D19B" w14:textId="77777777" w:rsidR="002008EF" w:rsidRPr="005972E7" w:rsidRDefault="002008EF" w:rsidP="002008EF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firstLine="1170"/>
        <w:rPr>
          <w:rFonts w:ascii="Roboto" w:eastAsia="Times New Roman" w:hAnsi="Roboto" w:cs="Times New Roman"/>
          <w:color w:val="5F5F5F"/>
          <w:sz w:val="24"/>
          <w:szCs w:val="24"/>
        </w:rPr>
      </w:pPr>
      <w:proofErr w:type="spellStart"/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>SuiteAnalytics</w:t>
      </w:r>
      <w:proofErr w:type="spellEnd"/>
      <w:r w:rsidRPr="005972E7">
        <w:rPr>
          <w:rFonts w:ascii="Roboto" w:eastAsia="Times New Roman" w:hAnsi="Roboto" w:cs="Times New Roman"/>
          <w:color w:val="5F5F5F"/>
          <w:sz w:val="24"/>
          <w:szCs w:val="24"/>
        </w:rPr>
        <w:t xml:space="preserve"> Workbook</w:t>
      </w:r>
    </w:p>
    <w:p w14:paraId="6AB61261" w14:textId="77777777" w:rsidR="002008EF" w:rsidRPr="005972E7" w:rsidRDefault="002008EF" w:rsidP="002008EF">
      <w:pPr>
        <w:pStyle w:val="ListParagraph"/>
        <w:shd w:val="clear" w:color="auto" w:fill="FFFFFF"/>
        <w:spacing w:after="150" w:line="240" w:lineRule="auto"/>
        <w:ind w:left="1080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65EC02CE" w14:textId="77777777" w:rsidR="002008EF" w:rsidRPr="008E78DD" w:rsidRDefault="002008EF" w:rsidP="002008EF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8E78DD">
        <w:rPr>
          <w:rFonts w:ascii="Roboto" w:eastAsia="Times New Roman" w:hAnsi="Roboto" w:cs="Times New Roman"/>
          <w:color w:val="5F5F5F"/>
          <w:sz w:val="24"/>
          <w:szCs w:val="24"/>
        </w:rPr>
        <w:br/>
      </w:r>
    </w:p>
    <w:p w14:paraId="2A34846F" w14:textId="77777777" w:rsidR="002008EF" w:rsidRDefault="002008EF" w:rsidP="002008EF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>Assign the “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>M</w:t>
      </w:r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>anagement one” Role to the user created in the beginning of the setup</w:t>
      </w:r>
      <w:r>
        <w:rPr>
          <w:rFonts w:ascii="Roboto" w:eastAsia="Times New Roman" w:hAnsi="Roboto" w:cs="Times New Roman"/>
          <w:color w:val="5F5F5F"/>
          <w:sz w:val="24"/>
          <w:szCs w:val="24"/>
        </w:rPr>
        <w:t xml:space="preserve"> </w:t>
      </w:r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 xml:space="preserve">that will be used for integration. </w:t>
      </w:r>
    </w:p>
    <w:p w14:paraId="3BC969DF" w14:textId="77777777" w:rsidR="002008EF" w:rsidRDefault="002008EF" w:rsidP="002008EF">
      <w:pPr>
        <w:shd w:val="clear" w:color="auto" w:fill="FFFFFF"/>
        <w:spacing w:after="150" w:line="240" w:lineRule="auto"/>
        <w:ind w:left="1440"/>
        <w:rPr>
          <w:rFonts w:ascii="Roboto" w:eastAsia="Times New Roman" w:hAnsi="Roboto" w:cs="Times New Roman"/>
          <w:color w:val="5F5F5F"/>
          <w:sz w:val="24"/>
          <w:szCs w:val="24"/>
        </w:rPr>
      </w:pPr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 xml:space="preserve">Go to Lists &gt; Employees &gt; Employees &gt; edit user &gt; Access tab &gt; </w:t>
      </w:r>
      <w:proofErr w:type="gramStart"/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>Roles</w:t>
      </w:r>
      <w:proofErr w:type="gramEnd"/>
      <w:r w:rsidRPr="006950BA">
        <w:rPr>
          <w:rFonts w:ascii="Roboto" w:eastAsia="Times New Roman" w:hAnsi="Roboto" w:cs="Times New Roman"/>
          <w:color w:val="5F5F5F"/>
          <w:sz w:val="24"/>
          <w:szCs w:val="24"/>
        </w:rPr>
        <w:t xml:space="preserve"> subtab.</w:t>
      </w:r>
    </w:p>
    <w:p w14:paraId="38EF57CB" w14:textId="77777777" w:rsidR="002008EF" w:rsidRPr="000F4B7A" w:rsidRDefault="002008EF" w:rsidP="002008EF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color w:val="5F5F5F"/>
          <w:sz w:val="24"/>
          <w:szCs w:val="24"/>
        </w:rPr>
        <w:t>Next to the “Management One” role, there is an Internal ID for this role. Please record the internal ID and paste to the beginning of the document.</w:t>
      </w:r>
    </w:p>
    <w:p w14:paraId="30BCB214" w14:textId="77777777" w:rsidR="0029053E" w:rsidRPr="0032608F" w:rsidRDefault="0029053E" w:rsidP="0029053E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</w:pPr>
      <w:r w:rsidRPr="0032608F">
        <w:lastRenderedPageBreak/>
        <w:t>Enable Token-Based Authentication</w:t>
      </w:r>
    </w:p>
    <w:p w14:paraId="659FA783" w14:textId="48B07930" w:rsidR="0029053E" w:rsidRPr="0029053E" w:rsidRDefault="0029053E" w:rsidP="0029053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</w:rPr>
      </w:pPr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 xml:space="preserve">Go to </w:t>
      </w:r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Home &gt; Set Preferences &gt; General Tab &gt; Set Defaults</w:t>
      </w:r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 xml:space="preserve"> and check the box for </w:t>
      </w:r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Show Internal IDs</w:t>
      </w:r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> if it hasn’t already been checked.</w:t>
      </w:r>
    </w:p>
    <w:p w14:paraId="6B4652F1" w14:textId="09A5E7B0" w:rsidR="0029053E" w:rsidRPr="0029053E" w:rsidRDefault="0029053E" w:rsidP="0029053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</w:rPr>
      </w:pPr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 xml:space="preserve">As Administrator, go to </w:t>
      </w:r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 xml:space="preserve">Setup &gt; Company &gt; Enable Features &gt; </w:t>
      </w:r>
      <w:proofErr w:type="spellStart"/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SuiteCloud</w:t>
      </w:r>
      <w:proofErr w:type="spellEnd"/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 xml:space="preserve"> and check the box for </w:t>
      </w:r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 xml:space="preserve">Client </w:t>
      </w:r>
      <w:proofErr w:type="spellStart"/>
      <w:r w:rsidRPr="0032608F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SuiteScript</w:t>
      </w:r>
      <w:proofErr w:type="spellEnd"/>
      <w:r w:rsidRPr="0032608F">
        <w:rPr>
          <w:rFonts w:ascii="Segoe UI" w:eastAsia="Times New Roman" w:hAnsi="Segoe UI" w:cs="Segoe UI"/>
          <w:color w:val="333333"/>
          <w:sz w:val="23"/>
          <w:szCs w:val="23"/>
        </w:rPr>
        <w:t> if it hasn’t already been checked.</w:t>
      </w:r>
    </w:p>
    <w:p w14:paraId="160D4B86" w14:textId="5EC6C45F" w:rsidR="0029053E" w:rsidRPr="0029053E" w:rsidRDefault="0029053E" w:rsidP="0029053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Go to </w:t>
      </w:r>
      <w:r w:rsidRPr="0032608F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Setup &gt; Company &gt; Enable Features &gt; Suite Cloud &gt; Manage Authentication</w:t>
      </w:r>
    </w:p>
    <w:p w14:paraId="17170596" w14:textId="22CA2DA7" w:rsidR="0029053E" w:rsidRPr="0029053E" w:rsidRDefault="0029053E" w:rsidP="0029053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</w:rPr>
      </w:pPr>
      <w:r>
        <w:rPr>
          <w:rFonts w:ascii="Roboto" w:eastAsia="Times New Roman" w:hAnsi="Roboto" w:cs="Times New Roman"/>
          <w:color w:val="333333"/>
          <w:sz w:val="27"/>
          <w:szCs w:val="27"/>
        </w:rPr>
        <w:t>Check “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Enable Token-Based Authentication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>”</w:t>
      </w:r>
    </w:p>
    <w:p w14:paraId="41463550" w14:textId="77777777" w:rsidR="0029053E" w:rsidRPr="0032608F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333333"/>
          <w:sz w:val="23"/>
          <w:szCs w:val="23"/>
        </w:rPr>
      </w:pPr>
    </w:p>
    <w:p w14:paraId="779FBBDD" w14:textId="77777777" w:rsidR="0029053E" w:rsidRDefault="0029053E" w:rsidP="0029053E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</w:pPr>
      <w:r w:rsidRPr="008E78DD">
        <w:t>Create Integration record</w:t>
      </w:r>
    </w:p>
    <w:p w14:paraId="45F704F2" w14:textId="77777777" w:rsidR="0029053E" w:rsidRPr="0032608F" w:rsidRDefault="0029053E" w:rsidP="0029053E"/>
    <w:p w14:paraId="308594E7" w14:textId="77777777" w:rsidR="0029053E" w:rsidRPr="0080132A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80132A">
        <w:rPr>
          <w:rFonts w:ascii="Roboto" w:eastAsia="Times New Roman" w:hAnsi="Roboto" w:cs="Times New Roman"/>
          <w:color w:val="333333"/>
          <w:sz w:val="27"/>
          <w:szCs w:val="27"/>
        </w:rPr>
        <w:t xml:space="preserve">Go to </w:t>
      </w:r>
      <w:r w:rsidRPr="0080132A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Setup -&gt; Integration -&gt; Web Services Preferences</w:t>
      </w:r>
    </w:p>
    <w:p w14:paraId="0FAE255B" w14:textId="77777777" w:rsidR="0029053E" w:rsidRPr="0080132A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80132A">
        <w:rPr>
          <w:rFonts w:ascii="Roboto" w:eastAsia="Times New Roman" w:hAnsi="Roboto" w:cs="Times New Roman"/>
          <w:color w:val="333333"/>
          <w:sz w:val="27"/>
          <w:szCs w:val="27"/>
        </w:rPr>
        <w:t xml:space="preserve">Copy the </w:t>
      </w:r>
      <w:r w:rsidRPr="0080132A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Account ID</w:t>
      </w:r>
      <w:r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 xml:space="preserve"> </w:t>
      </w:r>
      <w:r w:rsidRPr="0080132A">
        <w:rPr>
          <w:rFonts w:ascii="Roboto" w:eastAsia="Times New Roman" w:hAnsi="Roboto" w:cs="Times New Roman"/>
          <w:color w:val="333333"/>
          <w:sz w:val="27"/>
          <w:szCs w:val="27"/>
        </w:rPr>
        <w:t xml:space="preserve">and 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>paste</w:t>
      </w:r>
      <w:r w:rsidRPr="0080132A">
        <w:rPr>
          <w:rFonts w:ascii="Roboto" w:eastAsia="Times New Roman" w:hAnsi="Roboto" w:cs="Times New Roman"/>
          <w:color w:val="333333"/>
          <w:sz w:val="27"/>
          <w:szCs w:val="27"/>
        </w:rPr>
        <w:t xml:space="preserve"> in the table at the page 1 of this document.</w:t>
      </w:r>
    </w:p>
    <w:p w14:paraId="26DBD9D2" w14:textId="77777777" w:rsidR="0029053E" w:rsidRPr="0032608F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Go to menu </w:t>
      </w:r>
      <w:r w:rsidRPr="0032608F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Setup &gt; Integrations &gt; Manage Integrations</w:t>
      </w:r>
    </w:p>
    <w:p w14:paraId="5B4004E2" w14:textId="77777777" w:rsidR="0029053E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Tap the New button</w:t>
      </w:r>
    </w:p>
    <w:p w14:paraId="420849C3" w14:textId="77777777" w:rsidR="0029053E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Set the name to "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Management One 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Integration". Please make sure to tick the Token-Based Authentication option.</w:t>
      </w:r>
    </w:p>
    <w:p w14:paraId="53029AC0" w14:textId="4A2B308D" w:rsidR="0029053E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If you already have an integration record for 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>“Management One Integration”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, you can reuse it by editing the integration and ticking the </w:t>
      </w:r>
      <w:r w:rsidRPr="0080132A">
        <w:rPr>
          <w:rFonts w:ascii="Roboto" w:eastAsia="Times New Roman" w:hAnsi="Roboto" w:cs="Times New Roman"/>
          <w:i/>
          <w:iCs/>
          <w:color w:val="333333"/>
          <w:sz w:val="27"/>
          <w:szCs w:val="27"/>
          <w:highlight w:val="yellow"/>
        </w:rPr>
        <w:t>Token-Based Authentication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 option</w:t>
      </w:r>
      <w:r w:rsidR="00E50BA5">
        <w:rPr>
          <w:rFonts w:ascii="Roboto" w:eastAsia="Times New Roman" w:hAnsi="Roboto" w:cs="Times New Roman"/>
          <w:color w:val="333333"/>
          <w:sz w:val="27"/>
          <w:szCs w:val="27"/>
        </w:rPr>
        <w:t xml:space="preserve"> and </w:t>
      </w:r>
      <w:proofErr w:type="gramStart"/>
      <w:r w:rsidR="00E50BA5" w:rsidRPr="00E50BA5">
        <w:rPr>
          <w:rFonts w:ascii="Roboto" w:eastAsia="Times New Roman" w:hAnsi="Roboto" w:cs="Times New Roman"/>
          <w:color w:val="333333"/>
          <w:sz w:val="27"/>
          <w:szCs w:val="27"/>
          <w:highlight w:val="yellow"/>
        </w:rPr>
        <w:t>TBA:ISSUETOKEN</w:t>
      </w:r>
      <w:proofErr w:type="gramEnd"/>
      <w:r w:rsidR="00E50BA5" w:rsidRPr="00E50BA5">
        <w:rPr>
          <w:rFonts w:ascii="Roboto" w:eastAsia="Times New Roman" w:hAnsi="Roboto" w:cs="Times New Roman"/>
          <w:color w:val="333333"/>
          <w:sz w:val="27"/>
          <w:szCs w:val="27"/>
          <w:highlight w:val="yellow"/>
        </w:rPr>
        <w:t xml:space="preserve"> ENDPOINT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 and check “User Credential” box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.</w:t>
      </w:r>
    </w:p>
    <w:p w14:paraId="25F79A95" w14:textId="77777777" w:rsidR="0029053E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>
        <w:rPr>
          <w:rFonts w:ascii="Roboto" w:eastAsia="Times New Roman" w:hAnsi="Roboto" w:cs="Times New Roman"/>
          <w:color w:val="333333"/>
          <w:sz w:val="27"/>
          <w:szCs w:val="27"/>
        </w:rPr>
        <w:t>Uncheck TBA: Authorization Flow</w:t>
      </w:r>
    </w:p>
    <w:p w14:paraId="26F21003" w14:textId="77777777" w:rsidR="0029053E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>
        <w:rPr>
          <w:rFonts w:ascii="Roboto" w:eastAsia="Times New Roman" w:hAnsi="Roboto" w:cs="Times New Roman"/>
          <w:color w:val="333333"/>
          <w:sz w:val="27"/>
          <w:szCs w:val="27"/>
        </w:rPr>
        <w:t>Uncheck Authorization Code Grant</w:t>
      </w:r>
    </w:p>
    <w:p w14:paraId="2F5CFA50" w14:textId="77777777" w:rsidR="0029053E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Roboto" w:eastAsia="Times New Roman" w:hAnsi="Roboto" w:cs="Times New Roman"/>
          <w:color w:val="333333"/>
          <w:sz w:val="27"/>
          <w:szCs w:val="27"/>
        </w:rPr>
      </w:pPr>
    </w:p>
    <w:p w14:paraId="1CFBA3E2" w14:textId="77777777" w:rsidR="0029053E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Roboto" w:eastAsia="Times New Roman" w:hAnsi="Roboto" w:cs="Times New Roman"/>
          <w:color w:val="333333"/>
          <w:sz w:val="27"/>
          <w:szCs w:val="27"/>
        </w:rPr>
      </w:pPr>
    </w:p>
    <w:p w14:paraId="7CCAE040" w14:textId="77777777" w:rsidR="0029053E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Roboto" w:eastAsia="Times New Roman" w:hAnsi="Roboto" w:cs="Times New Roman"/>
          <w:color w:val="333333"/>
          <w:sz w:val="27"/>
          <w:szCs w:val="27"/>
        </w:rPr>
      </w:pPr>
    </w:p>
    <w:p w14:paraId="0E09FE93" w14:textId="77777777" w:rsidR="0029053E" w:rsidRPr="0080132A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Roboto" w:eastAsia="Times New Roman" w:hAnsi="Roboto" w:cs="Times New Roman"/>
          <w:b/>
          <w:bCs/>
          <w:color w:val="FF0000"/>
          <w:sz w:val="27"/>
          <w:szCs w:val="27"/>
        </w:rPr>
      </w:pPr>
      <w:r w:rsidRPr="0080132A">
        <w:rPr>
          <w:rFonts w:ascii="Roboto" w:eastAsia="Times New Roman" w:hAnsi="Roboto" w:cs="Times New Roman"/>
          <w:b/>
          <w:bCs/>
          <w:color w:val="FF0000"/>
          <w:sz w:val="27"/>
          <w:szCs w:val="27"/>
        </w:rPr>
        <w:t>** Please note: when you click SAVE, the next screen showing the Consumer Key and Consumer Secret will only display once.</w:t>
      </w:r>
    </w:p>
    <w:p w14:paraId="307802AD" w14:textId="77777777" w:rsidR="0029053E" w:rsidRDefault="0029053E" w:rsidP="0029053E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Roboto" w:eastAsia="Times New Roman" w:hAnsi="Roboto" w:cs="Times New Roman"/>
          <w:color w:val="333333"/>
          <w:sz w:val="27"/>
          <w:szCs w:val="27"/>
        </w:rPr>
      </w:pPr>
    </w:p>
    <w:p w14:paraId="070B864F" w14:textId="77777777" w:rsidR="0029053E" w:rsidRPr="0032608F" w:rsidRDefault="0029053E" w:rsidP="0029053E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7"/>
          <w:szCs w:val="27"/>
        </w:rPr>
      </w:pP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Please copy </w:t>
      </w:r>
      <w:r w:rsidRPr="0080132A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Application ID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 xml:space="preserve">, </w:t>
      </w:r>
      <w:r w:rsidRPr="0032608F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Consumer Key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 and </w:t>
      </w:r>
      <w:r w:rsidRPr="0032608F">
        <w:rPr>
          <w:rFonts w:ascii="Roboto" w:eastAsia="Times New Roman" w:hAnsi="Roboto" w:cs="Times New Roman"/>
          <w:b/>
          <w:bCs/>
          <w:color w:val="333333"/>
          <w:sz w:val="27"/>
          <w:szCs w:val="27"/>
        </w:rPr>
        <w:t>Consumer secret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 xml:space="preserve"> values to </w:t>
      </w:r>
      <w:r>
        <w:rPr>
          <w:rFonts w:ascii="Roboto" w:eastAsia="Times New Roman" w:hAnsi="Roboto" w:cs="Times New Roman"/>
          <w:color w:val="333333"/>
          <w:sz w:val="27"/>
          <w:szCs w:val="27"/>
        </w:rPr>
        <w:t>the beginning of this document</w:t>
      </w:r>
      <w:r w:rsidRPr="0032608F">
        <w:rPr>
          <w:rFonts w:ascii="Roboto" w:eastAsia="Times New Roman" w:hAnsi="Roboto" w:cs="Times New Roman"/>
          <w:color w:val="333333"/>
          <w:sz w:val="27"/>
          <w:szCs w:val="27"/>
        </w:rPr>
        <w:t>.</w:t>
      </w:r>
    </w:p>
    <w:p w14:paraId="602C47E9" w14:textId="3D3367BD" w:rsidR="0029053E" w:rsidRDefault="0029053E" w:rsidP="0029053E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  <w:r>
        <w:rPr>
          <w:rFonts w:ascii="Roboto" w:eastAsia="Times New Roman" w:hAnsi="Roboto" w:cs="Times New Roman"/>
          <w:noProof/>
          <w:color w:val="5F5F5F"/>
          <w:sz w:val="24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F8CDD" wp14:editId="3E5BBE3F">
                <wp:simplePos x="0" y="0"/>
                <wp:positionH relativeFrom="column">
                  <wp:posOffset>-30480</wp:posOffset>
                </wp:positionH>
                <wp:positionV relativeFrom="paragraph">
                  <wp:posOffset>434340</wp:posOffset>
                </wp:positionV>
                <wp:extent cx="1645920" cy="266700"/>
                <wp:effectExtent l="0" t="0" r="114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0D6BE" id="Rectangle 9" o:spid="_x0000_s1026" style="position:absolute;margin-left:-2.4pt;margin-top:34.2pt;width:129.6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" filled="f" strokecolor="red" strokeweight="1pt"/>
            </w:pict>
          </mc:Fallback>
        </mc:AlternateContent>
      </w:r>
      <w:r w:rsidRPr="008E78DD">
        <w:rPr>
          <w:rFonts w:ascii="Roboto" w:eastAsia="Times New Roman" w:hAnsi="Roboto" w:cs="Times New Roman"/>
          <w:noProof/>
          <w:color w:val="5F5F5F"/>
          <w:sz w:val="24"/>
          <w:szCs w:val="24"/>
          <w:lang w:eastAsia="en-US"/>
        </w:rPr>
        <w:drawing>
          <wp:inline distT="0" distB="0" distL="0" distR="0" wp14:anchorId="609E470F" wp14:editId="3318F1ED">
            <wp:extent cx="5943600" cy="29470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B3B8F" w14:textId="77777777" w:rsidR="0029053E" w:rsidRDefault="0029053E" w:rsidP="0029053E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</w:pPr>
      <w:r w:rsidRPr="008E78DD">
        <w:t>Create an Access Token for the Integration record, User, and Role</w:t>
      </w:r>
    </w:p>
    <w:p w14:paraId="3728C2C7" w14:textId="77777777" w:rsidR="0029053E" w:rsidRDefault="0029053E" w:rsidP="0029053E"/>
    <w:p w14:paraId="31C52070" w14:textId="77777777" w:rsidR="0029053E" w:rsidRPr="006950BA" w:rsidRDefault="0029053E" w:rsidP="0029053E">
      <w:pPr>
        <w:pStyle w:val="ListParagraph"/>
        <w:numPr>
          <w:ilvl w:val="1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 w:rsidRPr="006950BA">
        <w:rPr>
          <w:rFonts w:ascii="Segoe UI" w:hAnsi="Segoe UI" w:cs="Segoe UI"/>
          <w:sz w:val="24"/>
          <w:szCs w:val="24"/>
        </w:rPr>
        <w:t>Go to Setup &gt; Users/Roles &gt; Access Tokens &gt; New.</w:t>
      </w:r>
    </w:p>
    <w:p w14:paraId="727A41D9" w14:textId="77777777" w:rsidR="0029053E" w:rsidRPr="00C579C9" w:rsidRDefault="0029053E" w:rsidP="0029053E">
      <w:pPr>
        <w:pStyle w:val="ListParagraph"/>
        <w:numPr>
          <w:ilvl w:val="1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 w:rsidRPr="006950BA">
        <w:rPr>
          <w:rFonts w:ascii="Segoe UI" w:eastAsia="Times New Roman" w:hAnsi="Segoe UI" w:cs="Segoe UI"/>
          <w:color w:val="333333"/>
          <w:sz w:val="24"/>
          <w:szCs w:val="24"/>
        </w:rPr>
        <w:t>Select the Integration record, User, and Role created or referenced in the previous steps.</w:t>
      </w:r>
    </w:p>
    <w:p w14:paraId="573D27E1" w14:textId="77777777" w:rsidR="0029053E" w:rsidRPr="00C579C9" w:rsidRDefault="0029053E" w:rsidP="0029053E">
      <w:pPr>
        <w:pStyle w:val="ListParagraph"/>
        <w:numPr>
          <w:ilvl w:val="2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>
        <w:rPr>
          <w:rFonts w:ascii="Segoe UI" w:eastAsia="Times New Roman" w:hAnsi="Segoe UI" w:cs="Segoe UI"/>
          <w:color w:val="333333"/>
          <w:sz w:val="24"/>
          <w:szCs w:val="24"/>
        </w:rPr>
        <w:t>Application name = Management One</w:t>
      </w:r>
    </w:p>
    <w:p w14:paraId="602FBAED" w14:textId="77777777" w:rsidR="0029053E" w:rsidRPr="00C579C9" w:rsidRDefault="0029053E" w:rsidP="0029053E">
      <w:pPr>
        <w:pStyle w:val="ListParagraph"/>
        <w:numPr>
          <w:ilvl w:val="2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>
        <w:rPr>
          <w:rFonts w:ascii="Segoe UI" w:eastAsia="Times New Roman" w:hAnsi="Segoe UI" w:cs="Segoe UI"/>
          <w:color w:val="333333"/>
          <w:sz w:val="24"/>
          <w:szCs w:val="24"/>
        </w:rPr>
        <w:t xml:space="preserve">User = the user that was created at the beginning of the doc. </w:t>
      </w:r>
      <w:r w:rsidRPr="00C579C9">
        <w:rPr>
          <w:rFonts w:ascii="Segoe UI" w:eastAsia="Times New Roman" w:hAnsi="Segoe UI" w:cs="Segoe UI"/>
          <w:i/>
          <w:iCs/>
          <w:color w:val="333333"/>
          <w:sz w:val="24"/>
          <w:szCs w:val="24"/>
          <w:u w:val="single"/>
        </w:rPr>
        <w:t>If the user created did not show up in the list, it means the Management one role was not assigned to this user.</w:t>
      </w:r>
      <w:r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</w:p>
    <w:p w14:paraId="22230E49" w14:textId="77777777" w:rsidR="0029053E" w:rsidRPr="00C579C9" w:rsidRDefault="0029053E" w:rsidP="0029053E">
      <w:pPr>
        <w:pStyle w:val="ListParagraph"/>
        <w:numPr>
          <w:ilvl w:val="2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>
        <w:rPr>
          <w:rFonts w:ascii="Segoe UI" w:eastAsia="Times New Roman" w:hAnsi="Segoe UI" w:cs="Segoe UI"/>
          <w:color w:val="333333"/>
          <w:sz w:val="24"/>
          <w:szCs w:val="24"/>
        </w:rPr>
        <w:t xml:space="preserve">Role = Management One </w:t>
      </w:r>
    </w:p>
    <w:p w14:paraId="35E7C77C" w14:textId="77777777" w:rsidR="0029053E" w:rsidRPr="006950BA" w:rsidRDefault="0029053E" w:rsidP="0029053E">
      <w:pPr>
        <w:pStyle w:val="ListParagraph"/>
        <w:numPr>
          <w:ilvl w:val="2"/>
          <w:numId w:val="2"/>
        </w:numPr>
        <w:rPr>
          <w:rFonts w:ascii="Segoe UI" w:eastAsiaTheme="majorEastAsia" w:hAnsi="Segoe UI" w:cs="Segoe UI"/>
          <w:color w:val="2F5496" w:themeColor="accent1" w:themeShade="BF"/>
          <w:sz w:val="24"/>
          <w:szCs w:val="24"/>
        </w:rPr>
      </w:pPr>
      <w:r>
        <w:rPr>
          <w:rFonts w:ascii="Segoe UI" w:eastAsia="Times New Roman" w:hAnsi="Segoe UI" w:cs="Segoe UI"/>
          <w:color w:val="333333"/>
          <w:sz w:val="24"/>
          <w:szCs w:val="24"/>
        </w:rPr>
        <w:t>Token Name = Management One Integration</w:t>
      </w:r>
    </w:p>
    <w:p w14:paraId="17DCA608" w14:textId="77777777" w:rsidR="0029053E" w:rsidRPr="006950BA" w:rsidRDefault="0029053E" w:rsidP="0029053E">
      <w:pPr>
        <w:shd w:val="clear" w:color="auto" w:fill="FFFFFF"/>
        <w:spacing w:after="150" w:line="240" w:lineRule="auto"/>
        <w:jc w:val="right"/>
        <w:rPr>
          <w:rFonts w:ascii="Segoe UI" w:eastAsia="Times New Roman" w:hAnsi="Segoe UI" w:cs="Segoe UI"/>
          <w:color w:val="5F5F5F"/>
          <w:sz w:val="24"/>
          <w:szCs w:val="24"/>
        </w:rPr>
      </w:pPr>
      <w:r w:rsidRPr="006950BA">
        <w:rPr>
          <w:rFonts w:ascii="Segoe UI" w:eastAsia="Times New Roman" w:hAnsi="Segoe UI" w:cs="Segoe UI"/>
          <w:noProof/>
          <w:color w:val="5F5F5F"/>
          <w:sz w:val="24"/>
          <w:szCs w:val="24"/>
          <w:lang w:eastAsia="en-US"/>
        </w:rPr>
        <w:drawing>
          <wp:inline distT="0" distB="0" distL="0" distR="0" wp14:anchorId="03B37551" wp14:editId="16A85DD3">
            <wp:extent cx="4509150" cy="2323465"/>
            <wp:effectExtent l="0" t="0" r="571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20" cy="232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4D69" w14:textId="77777777" w:rsidR="0029053E" w:rsidRPr="006950BA" w:rsidRDefault="0029053E" w:rsidP="0029053E">
      <w:pPr>
        <w:shd w:val="clear" w:color="auto" w:fill="FFFFFF"/>
        <w:spacing w:after="150" w:line="240" w:lineRule="auto"/>
        <w:ind w:left="1530" w:hanging="450"/>
        <w:rPr>
          <w:rFonts w:ascii="Segoe UI" w:eastAsia="Times New Roman" w:hAnsi="Segoe UI" w:cs="Segoe UI"/>
          <w:color w:val="5F5F5F"/>
          <w:sz w:val="24"/>
          <w:szCs w:val="24"/>
        </w:rPr>
      </w:pP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lastRenderedPageBreak/>
        <w:t xml:space="preserve">      3. </w:t>
      </w:r>
      <w:r w:rsidRPr="00C579C9">
        <w:rPr>
          <w:rFonts w:ascii="Segoe UI" w:eastAsia="Times New Roman" w:hAnsi="Segoe UI" w:cs="Segoe UI"/>
          <w:b/>
          <w:bCs/>
          <w:color w:val="5F5F5F"/>
          <w:sz w:val="24"/>
          <w:szCs w:val="24"/>
        </w:rPr>
        <w:t>Token Id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 xml:space="preserve"> and </w:t>
      </w:r>
      <w:r w:rsidRPr="00C579C9">
        <w:rPr>
          <w:rFonts w:ascii="Segoe UI" w:eastAsia="Times New Roman" w:hAnsi="Segoe UI" w:cs="Segoe UI"/>
          <w:b/>
          <w:bCs/>
          <w:color w:val="5F5F5F"/>
          <w:sz w:val="24"/>
          <w:szCs w:val="24"/>
        </w:rPr>
        <w:t>Token Secret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 xml:space="preserve"> will be displayed </w:t>
      </w:r>
      <w:r w:rsidRPr="0080132A">
        <w:rPr>
          <w:rFonts w:ascii="Segoe UI" w:eastAsia="Times New Roman" w:hAnsi="Segoe UI" w:cs="Segoe UI"/>
          <w:b/>
          <w:bCs/>
          <w:color w:val="FF0000"/>
          <w:sz w:val="24"/>
          <w:szCs w:val="24"/>
        </w:rPr>
        <w:t>(ONLY ONCE)</w:t>
      </w:r>
      <w:r>
        <w:rPr>
          <w:rFonts w:ascii="Segoe UI" w:eastAsia="Times New Roman" w:hAnsi="Segoe UI" w:cs="Segoe UI"/>
          <w:color w:val="5F5F5F"/>
          <w:sz w:val="24"/>
          <w:szCs w:val="24"/>
        </w:rPr>
        <w:t xml:space="preserve"> 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>after tapping the save button.</w:t>
      </w:r>
      <w:r>
        <w:rPr>
          <w:rFonts w:ascii="Segoe UI" w:eastAsia="Times New Roman" w:hAnsi="Segoe UI" w:cs="Segoe UI"/>
          <w:color w:val="5F5F5F"/>
          <w:sz w:val="24"/>
          <w:szCs w:val="24"/>
        </w:rPr>
        <w:t xml:space="preserve"> 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 xml:space="preserve">Please copy the </w:t>
      </w:r>
      <w:r>
        <w:rPr>
          <w:rFonts w:ascii="Segoe UI" w:eastAsia="Times New Roman" w:hAnsi="Segoe UI" w:cs="Segoe UI"/>
          <w:color w:val="5F5F5F"/>
          <w:sz w:val="24"/>
          <w:szCs w:val="24"/>
        </w:rPr>
        <w:t>Token ID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 xml:space="preserve"> and </w:t>
      </w:r>
      <w:r>
        <w:rPr>
          <w:rFonts w:ascii="Segoe UI" w:eastAsia="Times New Roman" w:hAnsi="Segoe UI" w:cs="Segoe UI"/>
          <w:color w:val="5F5F5F"/>
          <w:sz w:val="24"/>
          <w:szCs w:val="24"/>
        </w:rPr>
        <w:t>Token</w:t>
      </w:r>
      <w:r w:rsidRPr="006950BA">
        <w:rPr>
          <w:rFonts w:ascii="Segoe UI" w:eastAsia="Times New Roman" w:hAnsi="Segoe UI" w:cs="Segoe UI"/>
          <w:color w:val="5F5F5F"/>
          <w:sz w:val="24"/>
          <w:szCs w:val="24"/>
        </w:rPr>
        <w:t xml:space="preserve"> secret values to </w:t>
      </w:r>
      <w:r>
        <w:rPr>
          <w:rFonts w:ascii="Segoe UI" w:eastAsia="Times New Roman" w:hAnsi="Segoe UI" w:cs="Segoe UI"/>
          <w:color w:val="5F5F5F"/>
          <w:sz w:val="24"/>
          <w:szCs w:val="24"/>
        </w:rPr>
        <w:t>the beginning of this doc.</w:t>
      </w:r>
    </w:p>
    <w:p w14:paraId="7FD87A13" w14:textId="77777777" w:rsidR="0029053E" w:rsidRPr="006950BA" w:rsidRDefault="0029053E" w:rsidP="0029053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F5F5F"/>
          <w:sz w:val="24"/>
          <w:szCs w:val="24"/>
        </w:rPr>
      </w:pPr>
      <w:r w:rsidRPr="006950BA">
        <w:rPr>
          <w:rFonts w:ascii="Segoe UI" w:eastAsia="Times New Roman" w:hAnsi="Segoe UI" w:cs="Segoe UI"/>
          <w:noProof/>
          <w:color w:val="5F5F5F"/>
          <w:sz w:val="24"/>
          <w:szCs w:val="24"/>
          <w:lang w:eastAsia="en-US"/>
        </w:rPr>
        <w:drawing>
          <wp:inline distT="0" distB="0" distL="0" distR="0" wp14:anchorId="5424205F" wp14:editId="08FAC99C">
            <wp:extent cx="5943600" cy="29800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2F4D" w14:textId="77777777" w:rsidR="0029053E" w:rsidRPr="006950BA" w:rsidRDefault="0029053E" w:rsidP="0029053E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Segoe UI" w:hAnsi="Segoe UI" w:cs="Segoe UI"/>
          <w:color w:val="5F5F5F"/>
        </w:rPr>
      </w:pPr>
    </w:p>
    <w:p w14:paraId="781F9745" w14:textId="77777777" w:rsidR="0029053E" w:rsidRPr="008E78DD" w:rsidRDefault="0029053E" w:rsidP="0029053E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5F5F5F"/>
          <w:sz w:val="24"/>
          <w:szCs w:val="24"/>
        </w:rPr>
      </w:pPr>
    </w:p>
    <w:p w14:paraId="380E1F76" w14:textId="616E8169" w:rsidR="001C4419" w:rsidRDefault="001C4419">
      <w:r>
        <w:br w:type="page"/>
      </w:r>
    </w:p>
    <w:sectPr w:rsidR="001C44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1A1"/>
    <w:multiLevelType w:val="hybridMultilevel"/>
    <w:tmpl w:val="1708CDAA"/>
    <w:lvl w:ilvl="0" w:tplc="FAD69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BAA"/>
    <w:multiLevelType w:val="multilevel"/>
    <w:tmpl w:val="B1F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  <w:b w:val="0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4272CB"/>
    <w:multiLevelType w:val="hybridMultilevel"/>
    <w:tmpl w:val="5A30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68E8"/>
    <w:multiLevelType w:val="multilevel"/>
    <w:tmpl w:val="A6BE38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3A7FE2"/>
    <w:multiLevelType w:val="hybridMultilevel"/>
    <w:tmpl w:val="FC9CB3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197636"/>
    <w:multiLevelType w:val="multilevel"/>
    <w:tmpl w:val="AD0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111059">
    <w:abstractNumId w:val="1"/>
  </w:num>
  <w:num w:numId="2" w16cid:durableId="701563774">
    <w:abstractNumId w:val="0"/>
  </w:num>
  <w:num w:numId="3" w16cid:durableId="75177920">
    <w:abstractNumId w:val="5"/>
  </w:num>
  <w:num w:numId="4" w16cid:durableId="970554454">
    <w:abstractNumId w:val="4"/>
  </w:num>
  <w:num w:numId="5" w16cid:durableId="221409784">
    <w:abstractNumId w:val="3"/>
  </w:num>
  <w:num w:numId="6" w16cid:durableId="103234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85"/>
    <w:rsid w:val="0007255C"/>
    <w:rsid w:val="0016625E"/>
    <w:rsid w:val="001C4419"/>
    <w:rsid w:val="002008EF"/>
    <w:rsid w:val="0029053E"/>
    <w:rsid w:val="003A26D3"/>
    <w:rsid w:val="006D7508"/>
    <w:rsid w:val="00754257"/>
    <w:rsid w:val="00787B32"/>
    <w:rsid w:val="0082057B"/>
    <w:rsid w:val="00872511"/>
    <w:rsid w:val="008925C5"/>
    <w:rsid w:val="009262FB"/>
    <w:rsid w:val="00B11785"/>
    <w:rsid w:val="00C4676B"/>
    <w:rsid w:val="00CE529A"/>
    <w:rsid w:val="00E40C7E"/>
    <w:rsid w:val="00E50BA5"/>
    <w:rsid w:val="00E955A8"/>
    <w:rsid w:val="00EE056B"/>
    <w:rsid w:val="00F64F84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25B1"/>
  <w15:chartTrackingRefBased/>
  <w15:docId w15:val="{C41A11FA-A1B0-44D4-B51B-E0149177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8EF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08E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008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8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table" w:styleId="TableGrid">
    <w:name w:val="Table Grid"/>
    <w:basedOn w:val="TableNormal"/>
    <w:uiPriority w:val="39"/>
    <w:rsid w:val="002008EF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08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2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 James</dc:creator>
  <cp:keywords/>
  <dc:description/>
  <cp:lastModifiedBy>M1 James</cp:lastModifiedBy>
  <cp:revision>4</cp:revision>
  <dcterms:created xsi:type="dcterms:W3CDTF">2025-08-13T12:45:00Z</dcterms:created>
  <dcterms:modified xsi:type="dcterms:W3CDTF">2025-08-15T15:43:00Z</dcterms:modified>
</cp:coreProperties>
</file>